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DC4F20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proofErr w:type="spellStart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Αρ</w:t>
            </w:r>
            <w:proofErr w:type="spellEnd"/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. </w:t>
            </w:r>
            <w:proofErr w:type="spellStart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Πρωτ</w:t>
            </w:r>
            <w:proofErr w:type="spellEnd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proofErr w:type="spellStart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</w:t>
            </w:r>
            <w:proofErr w:type="spellEnd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 xml:space="preserve"> «Κ. Καρα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θεοδωρή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DC4F2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4"/>
        <w:gridCol w:w="3450"/>
      </w:tblGrid>
      <w:tr w:rsidR="007948E7" w14:paraId="45AE7151" w14:textId="77777777" w:rsidTr="00120431">
        <w:tc>
          <w:tcPr>
            <w:tcW w:w="6912" w:type="dxa"/>
          </w:tcPr>
          <w:p w14:paraId="4C9274D7" w14:textId="261B555E" w:rsidR="007948E7" w:rsidRDefault="007948E7" w:rsidP="007948E7">
            <w:pPr>
              <w:spacing w:before="60" w:after="60"/>
              <w:ind w:left="851" w:hanging="851"/>
              <w:jc w:val="both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C70526" w:rsidRPr="00C70526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Αρνητική κρίση για εξέλιξη </w:t>
            </w:r>
            <w:r w:rsidR="00C70526" w:rsidRPr="00C70526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του/</w:t>
            </w:r>
            <w:r w:rsidR="00C70526" w:rsidRPr="00C70526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της</w:t>
            </w:r>
            <w:r w:rsidR="00C70526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</w:t>
            </w:r>
            <w:r w:rsidR="00C70526" w:rsidRPr="00C70526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="00C70526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………………</w:t>
            </w:r>
            <w:r w:rsidR="00F26ABD" w:rsidRP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στη βαθμίδα </w:t>
            </w:r>
            <w:r w:rsidR="00C70526" w:rsidRPr="00C70526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του/της</w:t>
            </w:r>
            <w:r w:rsid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</w:t>
            </w:r>
            <w:r w:rsidR="00F26ABD" w:rsidRP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………………</w:t>
            </w:r>
            <w:r w:rsidR="00F26ABD" w:rsidRP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του </w:t>
            </w: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Τμήματος 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……..…</w:t>
            </w:r>
            <w:r w:rsid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</w:p>
          <w:p w14:paraId="021E1407" w14:textId="2F72934B" w:rsidR="007948E7" w:rsidRDefault="007948E7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508" w:type="dxa"/>
            <w:vMerge w:val="restart"/>
          </w:tcPr>
          <w:p w14:paraId="572CD223" w14:textId="77777777" w:rsidR="007948E7" w:rsidRPr="00AB1647" w:rsidRDefault="007948E7" w:rsidP="00DC4F20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ΠΡΟΣ</w:t>
            </w:r>
          </w:p>
          <w:p w14:paraId="492DFC7E" w14:textId="77777777" w:rsidR="007948E7" w:rsidRPr="004F6D08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/>
                <w:i/>
                <w:iCs/>
                <w:sz w:val="20"/>
              </w:rPr>
              <w:t xml:space="preserve">Το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Παιδείας και Θρησκευμάτων</w:t>
            </w:r>
          </w:p>
          <w:p w14:paraId="1979EDDB" w14:textId="04AE2153" w:rsidR="007948E7" w:rsidRPr="004F6D08" w:rsidRDefault="007948E7" w:rsidP="00F26AB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</w:t>
            </w:r>
            <w:proofErr w:type="spellStart"/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νση</w:t>
            </w:r>
            <w:proofErr w:type="spellEnd"/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Προσωπικού Ανώτατης</w:t>
            </w:r>
            <w:r w:rsid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Εκπαίδευσης</w:t>
            </w:r>
          </w:p>
          <w:p w14:paraId="4F9D964F" w14:textId="75A697AA" w:rsidR="007948E7" w:rsidRP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’</w:t>
            </w:r>
          </w:p>
          <w:p w14:paraId="56F30FB5" w14:textId="52DC62F9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</w:tc>
      </w:tr>
      <w:tr w:rsidR="007948E7" w14:paraId="26ECD3C7" w14:textId="77777777" w:rsidTr="00120431">
        <w:tc>
          <w:tcPr>
            <w:tcW w:w="6912" w:type="dxa"/>
          </w:tcPr>
          <w:p w14:paraId="503E03BF" w14:textId="118267FF" w:rsidR="007948E7" w:rsidRDefault="007948E7" w:rsidP="007948E7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ΣΧΕΤ</w:t>
            </w:r>
            <w:proofErr w:type="spellEnd"/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.</w:t>
            </w: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 </w:t>
            </w:r>
            <w:proofErr w:type="spellStart"/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αριθμ</w:t>
            </w:r>
            <w:proofErr w:type="spellEnd"/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. …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έγγραφο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του 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Τμήματος ……..…</w:t>
            </w:r>
          </w:p>
        </w:tc>
        <w:tc>
          <w:tcPr>
            <w:tcW w:w="3508" w:type="dxa"/>
            <w:vMerge/>
          </w:tcPr>
          <w:p w14:paraId="76228FA0" w14:textId="77777777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</w:tbl>
    <w:p w14:paraId="3E4EC856" w14:textId="77777777" w:rsidR="006A79AE" w:rsidRDefault="006A79AE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302B75D9" w14:textId="15024483" w:rsidR="007948E7" w:rsidRPr="007948E7" w:rsidRDefault="00C70526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C70526">
        <w:rPr>
          <w:rFonts w:ascii="Century Gothic" w:hAnsi="Century Gothic"/>
          <w:i/>
          <w:iCs/>
          <w:sz w:val="22"/>
          <w:szCs w:val="22"/>
        </w:rPr>
        <w:t xml:space="preserve">Σας πληροφορούμε ότι ολοκληρώθηκε ο έλεγχος νομιμότητας, σύμφωνα με το άρθρο 20 του Ν. 4009/2011 και την </w:t>
      </w:r>
      <w:proofErr w:type="spellStart"/>
      <w:r w:rsidRPr="00C70526">
        <w:rPr>
          <w:rFonts w:ascii="Century Gothic" w:hAnsi="Century Gothic"/>
          <w:i/>
          <w:iCs/>
          <w:sz w:val="22"/>
          <w:szCs w:val="22"/>
        </w:rPr>
        <w:t>Υ.Α</w:t>
      </w:r>
      <w:proofErr w:type="spellEnd"/>
      <w:r w:rsidRPr="00C70526">
        <w:rPr>
          <w:rFonts w:ascii="Century Gothic" w:hAnsi="Century Gothic"/>
          <w:i/>
          <w:iCs/>
          <w:sz w:val="22"/>
          <w:szCs w:val="22"/>
        </w:rPr>
        <w:t xml:space="preserve">. </w:t>
      </w:r>
      <w:proofErr w:type="spellStart"/>
      <w:r w:rsidRPr="00C70526">
        <w:rPr>
          <w:rFonts w:ascii="Century Gothic" w:hAnsi="Century Gothic"/>
          <w:i/>
          <w:iCs/>
          <w:sz w:val="22"/>
          <w:szCs w:val="22"/>
        </w:rPr>
        <w:t>Φ.122.1</w:t>
      </w:r>
      <w:proofErr w:type="spellEnd"/>
      <w:r w:rsidRPr="00C70526">
        <w:rPr>
          <w:rFonts w:ascii="Century Gothic" w:hAnsi="Century Gothic"/>
          <w:i/>
          <w:iCs/>
          <w:sz w:val="22"/>
          <w:szCs w:val="22"/>
        </w:rPr>
        <w:t>/6/14241/</w:t>
      </w:r>
      <w:proofErr w:type="spellStart"/>
      <w:r w:rsidRPr="00C70526">
        <w:rPr>
          <w:rFonts w:ascii="Century Gothic" w:hAnsi="Century Gothic"/>
          <w:i/>
          <w:iCs/>
          <w:sz w:val="22"/>
          <w:szCs w:val="22"/>
        </w:rPr>
        <w:t>Ζ2</w:t>
      </w:r>
      <w:proofErr w:type="spellEnd"/>
      <w:r w:rsidRPr="00C70526">
        <w:rPr>
          <w:rFonts w:ascii="Century Gothic" w:hAnsi="Century Gothic"/>
          <w:i/>
          <w:iCs/>
          <w:sz w:val="22"/>
          <w:szCs w:val="22"/>
        </w:rPr>
        <w:t xml:space="preserve">/27-1-2017 (ΦΕΚ 225/31-1-2017 τ. Β’) η διαδικασία κρίθηκε σύννομη. Στη συνέχεια, σας διαβιβάζουμε ταυτάριθμη και ταυτόχρονη Διαπιστωτική Πράξη που αφορά την αρνητική κρίση για εξέλιξη </w:t>
      </w:r>
      <w:r w:rsidRPr="00C70526">
        <w:rPr>
          <w:rFonts w:ascii="Century Gothic" w:hAnsi="Century Gothic"/>
          <w:i/>
          <w:iCs/>
          <w:color w:val="FF0000"/>
          <w:sz w:val="22"/>
          <w:szCs w:val="22"/>
        </w:rPr>
        <w:t>του/της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…</w:t>
      </w:r>
      <w:r>
        <w:rPr>
          <w:rFonts w:ascii="Century Gothic" w:hAnsi="Century Gothic"/>
          <w:i/>
          <w:iCs/>
          <w:sz w:val="22"/>
          <w:szCs w:val="22"/>
        </w:rPr>
        <w:t>…………..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, στη βαθμίδα </w:t>
      </w:r>
      <w:r w:rsidRPr="00C70526">
        <w:rPr>
          <w:rFonts w:ascii="Century Gothic" w:hAnsi="Century Gothic"/>
          <w:i/>
          <w:iCs/>
          <w:color w:val="FF0000"/>
          <w:sz w:val="22"/>
          <w:szCs w:val="22"/>
        </w:rPr>
        <w:t>του/της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</w:t>
      </w:r>
      <w:r>
        <w:rPr>
          <w:rFonts w:ascii="Century Gothic" w:hAnsi="Century Gothic"/>
          <w:i/>
          <w:iCs/>
          <w:sz w:val="22"/>
          <w:szCs w:val="22"/>
        </w:rPr>
        <w:t>……………….</w:t>
      </w:r>
      <w:r w:rsidRPr="00C70526">
        <w:rPr>
          <w:rFonts w:ascii="Century Gothic" w:hAnsi="Century Gothic"/>
          <w:i/>
          <w:iCs/>
          <w:sz w:val="22"/>
          <w:szCs w:val="22"/>
        </w:rPr>
        <w:t>…</w:t>
      </w:r>
      <w:r>
        <w:rPr>
          <w:rFonts w:ascii="Century Gothic" w:hAnsi="Century Gothic"/>
          <w:i/>
          <w:iCs/>
          <w:sz w:val="22"/>
          <w:szCs w:val="22"/>
        </w:rPr>
        <w:t>,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στο γνωστικό αντικείμενο</w:t>
      </w:r>
      <w:r w:rsidR="00F26ABD" w:rsidRPr="00F26ABD">
        <w:rPr>
          <w:rFonts w:ascii="Century Gothic" w:hAnsi="Century Gothic"/>
          <w:i/>
          <w:iCs/>
          <w:sz w:val="22"/>
          <w:szCs w:val="22"/>
        </w:rPr>
        <w:t xml:space="preserve"> «</w:t>
      </w:r>
      <w:r w:rsidR="00F26ABD">
        <w:rPr>
          <w:rFonts w:ascii="Century Gothic" w:hAnsi="Century Gothic"/>
          <w:i/>
          <w:iCs/>
          <w:sz w:val="22"/>
          <w:szCs w:val="22"/>
        </w:rPr>
        <w:t>…………………</w:t>
      </w:r>
      <w:r w:rsidR="00F26ABD" w:rsidRPr="00F26ABD">
        <w:rPr>
          <w:rFonts w:ascii="Century Gothic" w:hAnsi="Century Gothic"/>
          <w:i/>
          <w:iCs/>
          <w:sz w:val="22"/>
          <w:szCs w:val="22"/>
        </w:rPr>
        <w:t>…»</w:t>
      </w:r>
    </w:p>
    <w:p w14:paraId="0E54E059" w14:textId="5FFB7961" w:rsidR="007948E7" w:rsidRPr="007948E7" w:rsidRDefault="00F26ABD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 xml:space="preserve">του </w:t>
      </w:r>
      <w:r w:rsidR="007948E7" w:rsidRPr="007948E7">
        <w:rPr>
          <w:rFonts w:ascii="Century Gothic" w:hAnsi="Century Gothic"/>
          <w:i/>
          <w:iCs/>
          <w:sz w:val="22"/>
          <w:szCs w:val="22"/>
        </w:rPr>
        <w:t>Τομέα ...</w:t>
      </w:r>
      <w:r w:rsidR="007948E7"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692F79FD" w14:textId="1B479ECA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του Τμήματος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5D67DFEF" w14:textId="01D83008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της Σχολής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236ADC48" w14:textId="75BCCD0A" w:rsidR="004F6D08" w:rsidRPr="007948E7" w:rsidRDefault="00C70526" w:rsidP="001F692E">
      <w:pPr>
        <w:spacing w:before="60" w:after="60"/>
        <w:ind w:firstLine="426"/>
        <w:jc w:val="both"/>
        <w:rPr>
          <w:rFonts w:ascii="Century Gothic" w:hAnsi="Century Gothic" w:cstheme="minorHAnsi"/>
          <w:b/>
          <w:i/>
          <w:iCs/>
          <w:sz w:val="22"/>
          <w:szCs w:val="22"/>
        </w:rPr>
      </w:pPr>
      <w:r w:rsidRPr="00C70526">
        <w:rPr>
          <w:rFonts w:ascii="Century Gothic" w:hAnsi="Century Gothic"/>
          <w:i/>
          <w:iCs/>
          <w:color w:val="FF0000"/>
          <w:sz w:val="22"/>
          <w:szCs w:val="22"/>
        </w:rPr>
        <w:t>Ο/Η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κ. …</w:t>
      </w:r>
      <w:r>
        <w:rPr>
          <w:rFonts w:ascii="Century Gothic" w:hAnsi="Century Gothic"/>
          <w:i/>
          <w:iCs/>
          <w:sz w:val="22"/>
          <w:szCs w:val="22"/>
        </w:rPr>
        <w:t>…………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υπέβαλε αίτηση για εξέλιξη στις </w:t>
      </w:r>
      <w:r>
        <w:rPr>
          <w:rFonts w:ascii="Century Gothic" w:hAnsi="Century Gothic"/>
          <w:i/>
          <w:iCs/>
          <w:sz w:val="22"/>
          <w:szCs w:val="22"/>
        </w:rPr>
        <w:t>…………..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… και η προκήρυξη της θέσης δημοσιεύθηκε στο ΦΕΚ με </w:t>
      </w:r>
      <w:proofErr w:type="spellStart"/>
      <w:r w:rsidRPr="00C70526">
        <w:rPr>
          <w:rFonts w:ascii="Century Gothic" w:hAnsi="Century Gothic"/>
          <w:i/>
          <w:iCs/>
          <w:sz w:val="22"/>
          <w:szCs w:val="22"/>
        </w:rPr>
        <w:t>αριθμ</w:t>
      </w:r>
      <w:proofErr w:type="spellEnd"/>
      <w:r w:rsidRPr="00C70526">
        <w:rPr>
          <w:rFonts w:ascii="Century Gothic" w:hAnsi="Century Gothic"/>
          <w:i/>
          <w:iCs/>
          <w:sz w:val="22"/>
          <w:szCs w:val="22"/>
        </w:rPr>
        <w:t>. …</w:t>
      </w:r>
      <w:r>
        <w:rPr>
          <w:rFonts w:ascii="Century Gothic" w:hAnsi="Century Gothic"/>
          <w:i/>
          <w:iCs/>
          <w:sz w:val="22"/>
          <w:szCs w:val="22"/>
        </w:rPr>
        <w:t>………..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τ. Γ΄. Εντός της νόμιμης προθεσμίας υπέβαλαν υποψηφιότητα στο πληροφοριακό σύστημα ΑΠΕΛΛΑ οι …</w:t>
      </w:r>
      <w:r>
        <w:rPr>
          <w:rFonts w:ascii="Century Gothic" w:hAnsi="Century Gothic"/>
          <w:i/>
          <w:iCs/>
          <w:sz w:val="22"/>
          <w:szCs w:val="22"/>
        </w:rPr>
        <w:t>………………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Στην με </w:t>
      </w:r>
      <w:proofErr w:type="spellStart"/>
      <w:r w:rsidRPr="00C70526">
        <w:rPr>
          <w:rFonts w:ascii="Century Gothic" w:hAnsi="Century Gothic"/>
          <w:i/>
          <w:iCs/>
          <w:sz w:val="22"/>
          <w:szCs w:val="22"/>
        </w:rPr>
        <w:t>αριθμ</w:t>
      </w:r>
      <w:proofErr w:type="spellEnd"/>
      <w:r w:rsidRPr="00C70526">
        <w:rPr>
          <w:rFonts w:ascii="Century Gothic" w:hAnsi="Century Gothic"/>
          <w:i/>
          <w:iCs/>
          <w:sz w:val="22"/>
          <w:szCs w:val="22"/>
        </w:rPr>
        <w:t>. …</w:t>
      </w:r>
      <w:r>
        <w:rPr>
          <w:rFonts w:ascii="Century Gothic" w:hAnsi="Century Gothic"/>
          <w:i/>
          <w:iCs/>
          <w:sz w:val="22"/>
          <w:szCs w:val="22"/>
        </w:rPr>
        <w:t>………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κοινή συνεδρίαση της Συνέλευσης του Τμήματος …</w:t>
      </w:r>
      <w:r>
        <w:rPr>
          <w:rFonts w:ascii="Century Gothic" w:hAnsi="Century Gothic"/>
          <w:i/>
          <w:iCs/>
          <w:sz w:val="22"/>
          <w:szCs w:val="22"/>
        </w:rPr>
        <w:t>……………..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και του οικείου εκλεκτορικού σώματος, κατά το στάδιο της ψηφοφορίας, </w:t>
      </w:r>
      <w:r w:rsidRPr="00C70526">
        <w:rPr>
          <w:rFonts w:ascii="Century Gothic" w:hAnsi="Century Gothic"/>
          <w:i/>
          <w:iCs/>
          <w:color w:val="FF0000"/>
          <w:sz w:val="22"/>
          <w:szCs w:val="22"/>
        </w:rPr>
        <w:t>ο/η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κ</w:t>
      </w:r>
      <w:r>
        <w:rPr>
          <w:rFonts w:ascii="Century Gothic" w:hAnsi="Century Gothic"/>
          <w:i/>
          <w:iCs/>
          <w:sz w:val="22"/>
          <w:szCs w:val="22"/>
        </w:rPr>
        <w:t xml:space="preserve">. </w:t>
      </w:r>
      <w:r w:rsidRPr="00C70526">
        <w:rPr>
          <w:rFonts w:ascii="Century Gothic" w:hAnsi="Century Gothic"/>
          <w:i/>
          <w:iCs/>
          <w:sz w:val="22"/>
          <w:szCs w:val="22"/>
        </w:rPr>
        <w:t>…</w:t>
      </w:r>
      <w:r>
        <w:rPr>
          <w:rFonts w:ascii="Century Gothic" w:hAnsi="Century Gothic"/>
          <w:i/>
          <w:iCs/>
          <w:sz w:val="22"/>
          <w:szCs w:val="22"/>
        </w:rPr>
        <w:t>……………..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. συγκέντρωσε </w:t>
      </w:r>
      <w:r>
        <w:rPr>
          <w:rFonts w:ascii="Century Gothic" w:hAnsi="Century Gothic"/>
          <w:i/>
          <w:iCs/>
          <w:sz w:val="22"/>
          <w:szCs w:val="22"/>
        </w:rPr>
        <w:t>..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… θετικές ψήφους. Ως εκ τούτου </w:t>
      </w:r>
      <w:r w:rsidRPr="00C70526">
        <w:rPr>
          <w:rFonts w:ascii="Century Gothic" w:hAnsi="Century Gothic"/>
          <w:i/>
          <w:iCs/>
          <w:color w:val="FF0000"/>
          <w:sz w:val="22"/>
          <w:szCs w:val="22"/>
        </w:rPr>
        <w:t>ο/η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κ. κρίθηκε αρνητικά για την εξέλιξη </w:t>
      </w:r>
      <w:r w:rsidRPr="00C70526">
        <w:rPr>
          <w:rFonts w:ascii="Century Gothic" w:hAnsi="Century Gothic"/>
          <w:i/>
          <w:iCs/>
          <w:color w:val="FF0000"/>
          <w:sz w:val="22"/>
          <w:szCs w:val="22"/>
        </w:rPr>
        <w:t>του/της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στην βαθμίδα </w:t>
      </w:r>
      <w:r w:rsidRPr="00C70526">
        <w:rPr>
          <w:rFonts w:ascii="Century Gothic" w:hAnsi="Century Gothic"/>
          <w:i/>
          <w:iCs/>
          <w:color w:val="FF0000"/>
          <w:sz w:val="22"/>
          <w:szCs w:val="22"/>
        </w:rPr>
        <w:t>του/της</w:t>
      </w:r>
      <w:r w:rsidRPr="00C70526">
        <w:rPr>
          <w:rFonts w:ascii="Century Gothic" w:hAnsi="Century Gothic"/>
          <w:i/>
          <w:iCs/>
          <w:sz w:val="22"/>
          <w:szCs w:val="22"/>
        </w:rPr>
        <w:t xml:space="preserve"> …</w:t>
      </w:r>
      <w:r>
        <w:rPr>
          <w:rFonts w:ascii="Century Gothic" w:hAnsi="Century Gothic"/>
          <w:i/>
          <w:iCs/>
          <w:sz w:val="22"/>
          <w:szCs w:val="22"/>
        </w:rPr>
        <w:t>…………………</w:t>
      </w:r>
    </w:p>
    <w:p w14:paraId="7FD3D312" w14:textId="7C555132" w:rsidR="00120431" w:rsidRPr="004F6D08" w:rsidRDefault="00120431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5"/>
        <w:gridCol w:w="5099"/>
      </w:tblGrid>
      <w:tr w:rsidR="00120431" w14:paraId="0788A68C" w14:textId="77777777" w:rsidTr="00801CEA">
        <w:tc>
          <w:tcPr>
            <w:tcW w:w="5210" w:type="dxa"/>
          </w:tcPr>
          <w:p w14:paraId="6CA2CBA8" w14:textId="77777777" w:rsidR="00F26ABD" w:rsidRDefault="00120431" w:rsidP="007948E7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B8EE9BC" w14:textId="58E363D4" w:rsidR="00120431" w:rsidRPr="00F26ABD" w:rsidRDefault="00F26ABD" w:rsidP="007948E7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>(</w:t>
            </w:r>
            <w:r w:rsidR="00C70526" w:rsidRPr="00C70526">
              <w:rPr>
                <w:rFonts w:ascii="Century Gothic" w:hAnsi="Century Gothic" w:cs="Arial"/>
                <w:i/>
                <w:iCs/>
                <w:sz w:val="20"/>
                <w:szCs w:val="20"/>
              </w:rPr>
              <w:t>με συνημμένη την διαπιστωτική πράξη</w:t>
            </w:r>
            <w:r w:rsidRP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>)</w:t>
            </w:r>
          </w:p>
          <w:p w14:paraId="64A9C1D6" w14:textId="79CF0EF9" w:rsidR="00120431" w:rsidRPr="00AB1647" w:rsidRDefault="007948E7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Κοσμητεία </w:t>
            </w:r>
            <w:r w:rsidR="00120431" w:rsidRPr="00AB1647">
              <w:rPr>
                <w:sz w:val="20"/>
                <w:szCs w:val="20"/>
              </w:rPr>
              <w:t>Σχολ</w:t>
            </w:r>
            <w:r w:rsidR="00120431">
              <w:rPr>
                <w:sz w:val="20"/>
                <w:szCs w:val="20"/>
              </w:rPr>
              <w:t>ή</w:t>
            </w:r>
            <w:r>
              <w:rPr>
                <w:sz w:val="20"/>
                <w:szCs w:val="20"/>
              </w:rPr>
              <w:t>ς</w:t>
            </w:r>
            <w:r w:rsidR="00120431">
              <w:rPr>
                <w:sz w:val="20"/>
                <w:szCs w:val="20"/>
              </w:rPr>
              <w:t xml:space="preserve"> …………………..</w:t>
            </w:r>
          </w:p>
          <w:p w14:paraId="05DED6F8" w14:textId="43AE786D" w:rsidR="00120431" w:rsidRDefault="00120431" w:rsidP="00F26ABD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  <w:r w:rsidR="00C70526">
              <w:rPr>
                <w:sz w:val="20"/>
                <w:szCs w:val="20"/>
              </w:rPr>
              <w:br/>
            </w:r>
            <w:r w:rsidR="00C70526" w:rsidRPr="00C70526">
              <w:rPr>
                <w:sz w:val="20"/>
                <w:szCs w:val="20"/>
              </w:rPr>
              <w:t>(με την υποχρέωση να ενημερώσει τους συνυποψήφιους)</w:t>
            </w:r>
          </w:p>
          <w:p w14:paraId="411CA37E" w14:textId="77777777" w:rsidR="00120431" w:rsidRPr="00C70526" w:rsidRDefault="007948E7" w:rsidP="00F26ABD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…………………..</w:t>
            </w:r>
          </w:p>
          <w:p w14:paraId="779EDA1E" w14:textId="77777777" w:rsidR="00C70526" w:rsidRDefault="00C70526" w:rsidP="00F26ABD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C70526">
              <w:rPr>
                <w:rFonts w:ascii="Century Gothic" w:hAnsi="Century Gothic" w:cstheme="minorHAnsi"/>
                <w:i/>
                <w:iCs/>
                <w:color w:val="FF0000"/>
                <w:sz w:val="20"/>
                <w:szCs w:val="20"/>
              </w:rPr>
              <w:t>Ενδιαφερόμενο/η</w:t>
            </w:r>
          </w:p>
          <w:p w14:paraId="4A8B8A08" w14:textId="7E1476A0" w:rsidR="00C70526" w:rsidRDefault="00C70526" w:rsidP="00F26ABD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C70526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Τμήμα Διδακτικού Προσωπικού</w:t>
            </w:r>
          </w:p>
        </w:tc>
        <w:tc>
          <w:tcPr>
            <w:tcW w:w="5210" w:type="dxa"/>
          </w:tcPr>
          <w:p w14:paraId="0E21A11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 Πρύτανης</w:t>
            </w:r>
          </w:p>
          <w:p w14:paraId="3B2D057C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0A2F04B9" w14:textId="77777777" w:rsidR="00801CEA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663B2F0B" w14:textId="647B827E" w:rsidR="00120431" w:rsidRDefault="00801CEA" w:rsidP="00801CEA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(Ονοματεπώνυμο</w:t>
            </w:r>
            <w:r w:rsidR="00F26ABD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- Ιδιότητα</w:t>
            </w: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</w:tbl>
    <w:p w14:paraId="09D69688" w14:textId="77777777" w:rsidR="00C70526" w:rsidRPr="00F96C0F" w:rsidRDefault="00C70526" w:rsidP="00C70526">
      <w:pPr>
        <w:spacing w:before="60" w:after="60"/>
        <w:jc w:val="both"/>
        <w:rPr>
          <w:rFonts w:ascii="Century Gothic" w:hAnsi="Century Gothic" w:cstheme="minorHAnsi"/>
          <w:sz w:val="20"/>
          <w:szCs w:val="20"/>
        </w:rPr>
      </w:pPr>
    </w:p>
    <w:sectPr w:rsidR="00C70526" w:rsidRPr="00F96C0F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646C2" w14:textId="77777777" w:rsidR="003878C0" w:rsidRDefault="003878C0">
      <w:r>
        <w:separator/>
      </w:r>
    </w:p>
  </w:endnote>
  <w:endnote w:type="continuationSeparator" w:id="0">
    <w:p w14:paraId="580C5208" w14:textId="77777777" w:rsidR="003878C0" w:rsidRDefault="00387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395" w14:textId="77777777" w:rsidR="00F96C0F" w:rsidRDefault="00F96C0F" w:rsidP="00F96C0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62BDE69" wp14:editId="1C002F8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635B0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A68E55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2BDE6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6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I1uHCs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78E635B0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A68E55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CD9B0" wp14:editId="29A807E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3436" w14:textId="38AD1473" w:rsidR="00F96C0F" w:rsidRPr="00D66019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6A79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C7052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CD9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7" type="#_x0000_t202" style="position:absolute;left:0;text-align:left;margin-left:-18.4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" stroked="f">
              <v:textbox style="layout-flow:vertical;mso-layout-flow-alt:bottom-to-top" inset="0,0,0,0">
                <w:txbxContent>
                  <w:p w14:paraId="3AAF3436" w14:textId="38AD1473" w:rsidR="00F96C0F" w:rsidRPr="00D66019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6A79A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C70526">
                      <w:rPr>
                        <w:rFonts w:ascii="Arial" w:hAnsi="Arial" w:cs="Arial"/>
                        <w:sz w:val="16"/>
                        <w:szCs w:val="16"/>
                      </w:rPr>
                      <w:t>ε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4345DD" wp14:editId="65DC0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41EE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105DE8CE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6A79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C7052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105DE8CE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6A79A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C70526">
                      <w:rPr>
                        <w:rFonts w:ascii="Arial" w:hAnsi="Arial" w:cs="Arial"/>
                        <w:sz w:val="16"/>
                        <w:szCs w:val="16"/>
                      </w:rPr>
                      <w:t>ε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4EF6E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FC610" w14:textId="77777777" w:rsidR="003878C0" w:rsidRDefault="003878C0">
      <w:r>
        <w:separator/>
      </w:r>
    </w:p>
  </w:footnote>
  <w:footnote w:type="continuationSeparator" w:id="0">
    <w:p w14:paraId="3ACC6512" w14:textId="77777777" w:rsidR="003878C0" w:rsidRDefault="00387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0F3467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F692E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78C0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3E7B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34B8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0CF1"/>
    <w:rsid w:val="006542BC"/>
    <w:rsid w:val="00660E9B"/>
    <w:rsid w:val="0066167A"/>
    <w:rsid w:val="0066531A"/>
    <w:rsid w:val="00670111"/>
    <w:rsid w:val="00672B0E"/>
    <w:rsid w:val="00690FF1"/>
    <w:rsid w:val="00696182"/>
    <w:rsid w:val="006A7266"/>
    <w:rsid w:val="006A79AE"/>
    <w:rsid w:val="006B6760"/>
    <w:rsid w:val="006E0DA6"/>
    <w:rsid w:val="00701E0E"/>
    <w:rsid w:val="0071198C"/>
    <w:rsid w:val="0071438A"/>
    <w:rsid w:val="00717053"/>
    <w:rsid w:val="00722F8E"/>
    <w:rsid w:val="0075488C"/>
    <w:rsid w:val="0075523E"/>
    <w:rsid w:val="00757E3F"/>
    <w:rsid w:val="00761109"/>
    <w:rsid w:val="00770076"/>
    <w:rsid w:val="0078592F"/>
    <w:rsid w:val="00792689"/>
    <w:rsid w:val="007948E7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2C22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526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D36E2"/>
    <w:rsid w:val="00EE0B95"/>
    <w:rsid w:val="00EE486C"/>
    <w:rsid w:val="00EF0A7B"/>
    <w:rsid w:val="00EF1CDB"/>
    <w:rsid w:val="00F11908"/>
    <w:rsid w:val="00F213F3"/>
    <w:rsid w:val="00F231B8"/>
    <w:rsid w:val="00F26ABD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6C0F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284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5</cp:revision>
  <cp:lastPrinted>2019-09-09T12:44:00Z</cp:lastPrinted>
  <dcterms:created xsi:type="dcterms:W3CDTF">2021-07-04T14:01:00Z</dcterms:created>
  <dcterms:modified xsi:type="dcterms:W3CDTF">2021-07-04T22:07:00Z</dcterms:modified>
  <cp:category>Έγγραφα Ιατρικής ΑΠΘ</cp:category>
</cp:coreProperties>
</file>